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Giunta comunale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Giunta compie tutti gli atti rientranti nelle funzioni degli organi di governo, che non siano riservati dalla legge al consiglio e che non ricadano nelle competenze, previste dalle leggi o dallo statuto, del sindaco o degli organi di decentramento; collabora con il sindaco nell'attuazione degli indirizzi generali del consiglio; riferisce annualmente al consiglio sulla propria attivita' e svolge attivita' propositive e di impulso nei confronti dello stesso. E', altresi', di competenza della giunta l'adozione dei regolamenti sull'ordinamento degli uffici e dei servizi, nel rispetto dei criteri generali stabiliti dal consiglio (Art. 48, D.Lgs. n.267 del 18/08/2000).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Convenzioni, transazioni ed ogni disposizione 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 comunale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